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220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tblGrid>
      <w:tr w:rsidR="00825B12" w:rsidRPr="00825B12" w:rsidTr="00544B30">
        <w:trPr>
          <w:trHeight w:val="2395"/>
        </w:trPr>
        <w:tc>
          <w:tcPr>
            <w:tcW w:w="5278" w:type="dxa"/>
            <w:tcBorders>
              <w:top w:val="single" w:sz="4" w:space="0" w:color="auto"/>
              <w:left w:val="single" w:sz="4" w:space="0" w:color="auto"/>
              <w:bottom w:val="single" w:sz="4" w:space="0" w:color="auto"/>
              <w:right w:val="single" w:sz="4" w:space="0" w:color="auto"/>
            </w:tcBorders>
          </w:tcPr>
          <w:p w:rsidR="00825B12" w:rsidRPr="00825B12" w:rsidRDefault="00825B12" w:rsidP="00544B30">
            <w:pPr>
              <w:spacing w:before="100" w:beforeAutospacing="1" w:after="100" w:afterAutospacing="1" w:line="240" w:lineRule="auto"/>
              <w:jc w:val="center"/>
              <w:outlineLvl w:val="0"/>
              <w:rPr>
                <w:rFonts w:ascii="Arial" w:eastAsia="Times New Roman" w:hAnsi="Arial" w:cs="Arial"/>
                <w:b/>
                <w:bCs/>
                <w:color w:val="000033"/>
                <w:kern w:val="36"/>
                <w:sz w:val="28"/>
                <w:szCs w:val="28"/>
                <w:lang w:val="en-GB" w:eastAsia="en-GB"/>
              </w:rPr>
            </w:pPr>
            <w:bookmarkStart w:id="0" w:name="_GoBack"/>
            <w:bookmarkEnd w:id="0"/>
          </w:p>
          <w:p w:rsidR="00825B12" w:rsidRPr="00825B12" w:rsidRDefault="00825B12" w:rsidP="00544B30">
            <w:pPr>
              <w:spacing w:before="100" w:beforeAutospacing="1" w:after="100" w:afterAutospacing="1" w:line="240" w:lineRule="auto"/>
              <w:jc w:val="center"/>
              <w:outlineLvl w:val="0"/>
              <w:rPr>
                <w:rFonts w:ascii="Times New Roman" w:eastAsia="Times New Roman" w:hAnsi="Times New Roman"/>
                <w:sz w:val="24"/>
                <w:szCs w:val="24"/>
                <w:lang w:val="en-GB" w:eastAsia="en-GB"/>
              </w:rPr>
            </w:pPr>
            <w:r w:rsidRPr="00825B12">
              <w:rPr>
                <w:rFonts w:ascii="Arial" w:eastAsia="Times New Roman" w:hAnsi="Arial" w:cs="Arial"/>
                <w:b/>
                <w:bCs/>
                <w:color w:val="000033"/>
                <w:kern w:val="36"/>
                <w:sz w:val="28"/>
                <w:szCs w:val="28"/>
                <w:lang w:val="en-GB" w:eastAsia="en-GB"/>
              </w:rPr>
              <w:br/>
            </w:r>
            <w:r w:rsidRPr="00825B12">
              <w:rPr>
                <w:rFonts w:ascii="Arial" w:eastAsia="Times New Roman" w:hAnsi="Arial" w:cs="Arial"/>
                <w:b/>
                <w:bCs/>
                <w:color w:val="808080"/>
                <w:kern w:val="36"/>
                <w:sz w:val="38"/>
                <w:szCs w:val="38"/>
                <w:lang w:val="en-GB" w:eastAsia="en-GB"/>
              </w:rPr>
              <w:t>INSERT YOUR LOGO HERE</w:t>
            </w:r>
          </w:p>
          <w:p w:rsidR="00825B12" w:rsidRPr="00825B12" w:rsidRDefault="00825B12" w:rsidP="00544B30">
            <w:pPr>
              <w:tabs>
                <w:tab w:val="center" w:pos="4320"/>
                <w:tab w:val="right" w:pos="8640"/>
              </w:tabs>
              <w:spacing w:after="0" w:line="240" w:lineRule="auto"/>
              <w:jc w:val="right"/>
              <w:rPr>
                <w:rFonts w:ascii="Times New Roman" w:eastAsia="Times New Roman" w:hAnsi="Times New Roman"/>
                <w:sz w:val="24"/>
                <w:szCs w:val="24"/>
                <w:lang w:val="en-GB" w:eastAsia="en-GB"/>
              </w:rPr>
            </w:pPr>
          </w:p>
          <w:p w:rsidR="00825B12" w:rsidRPr="00825B12" w:rsidRDefault="00825B12" w:rsidP="00544B30">
            <w:pPr>
              <w:tabs>
                <w:tab w:val="center" w:pos="4320"/>
                <w:tab w:val="right" w:pos="8640"/>
              </w:tabs>
              <w:spacing w:after="0" w:line="240" w:lineRule="auto"/>
              <w:jc w:val="right"/>
              <w:rPr>
                <w:rFonts w:ascii="Times New Roman" w:eastAsia="Times New Roman" w:hAnsi="Times New Roman"/>
                <w:sz w:val="24"/>
                <w:szCs w:val="24"/>
                <w:lang w:val="en-GB" w:eastAsia="en-GB"/>
              </w:rPr>
            </w:pPr>
          </w:p>
        </w:tc>
      </w:tr>
    </w:tbl>
    <w:p w:rsidR="00825B12" w:rsidRDefault="00825B12" w:rsidP="00D25AD4">
      <w:pPr>
        <w:spacing w:after="0" w:line="240" w:lineRule="auto"/>
        <w:ind w:left="2160" w:firstLine="720"/>
        <w:rPr>
          <w:rFonts w:cs="Arial"/>
          <w:b/>
          <w:sz w:val="24"/>
          <w:szCs w:val="20"/>
        </w:rPr>
      </w:pPr>
    </w:p>
    <w:p w:rsidR="00825B12" w:rsidRDefault="00825B12" w:rsidP="00D25AD4">
      <w:pPr>
        <w:spacing w:after="0" w:line="240" w:lineRule="auto"/>
        <w:ind w:left="2160" w:firstLine="720"/>
        <w:rPr>
          <w:rFonts w:cs="Arial"/>
          <w:b/>
          <w:sz w:val="24"/>
          <w:szCs w:val="20"/>
        </w:rPr>
      </w:pPr>
    </w:p>
    <w:p w:rsidR="00825B12" w:rsidRDefault="00825B12" w:rsidP="00D25AD4">
      <w:pPr>
        <w:spacing w:after="0" w:line="240" w:lineRule="auto"/>
        <w:ind w:left="2160" w:firstLine="720"/>
        <w:rPr>
          <w:rFonts w:cs="Arial"/>
          <w:b/>
          <w:sz w:val="24"/>
          <w:szCs w:val="20"/>
        </w:rPr>
      </w:pPr>
    </w:p>
    <w:p w:rsidR="00825B12" w:rsidRDefault="00825B12" w:rsidP="00D25AD4">
      <w:pPr>
        <w:spacing w:after="0" w:line="240" w:lineRule="auto"/>
        <w:ind w:left="2160" w:firstLine="720"/>
        <w:rPr>
          <w:rFonts w:cs="Arial"/>
          <w:b/>
          <w:sz w:val="24"/>
          <w:szCs w:val="20"/>
        </w:rPr>
      </w:pPr>
    </w:p>
    <w:p w:rsidR="00825B12" w:rsidRDefault="00825B12" w:rsidP="00D25AD4">
      <w:pPr>
        <w:spacing w:after="0" w:line="240" w:lineRule="auto"/>
        <w:ind w:left="2160" w:firstLine="720"/>
        <w:rPr>
          <w:rFonts w:cs="Arial"/>
          <w:b/>
          <w:sz w:val="24"/>
          <w:szCs w:val="20"/>
        </w:rPr>
      </w:pPr>
    </w:p>
    <w:p w:rsidR="00825B12" w:rsidRDefault="00825B12" w:rsidP="00D25AD4">
      <w:pPr>
        <w:spacing w:after="0" w:line="240" w:lineRule="auto"/>
        <w:ind w:left="2160" w:firstLine="720"/>
        <w:rPr>
          <w:rFonts w:cs="Arial"/>
          <w:b/>
          <w:sz w:val="24"/>
          <w:szCs w:val="20"/>
        </w:rPr>
      </w:pPr>
    </w:p>
    <w:p w:rsidR="00825B12" w:rsidRDefault="00825B12" w:rsidP="00D25AD4">
      <w:pPr>
        <w:spacing w:after="0" w:line="240" w:lineRule="auto"/>
        <w:ind w:left="2160" w:firstLine="720"/>
        <w:rPr>
          <w:rFonts w:cs="Arial"/>
          <w:b/>
          <w:sz w:val="24"/>
          <w:szCs w:val="20"/>
        </w:rPr>
      </w:pPr>
    </w:p>
    <w:p w:rsidR="00825B12" w:rsidRDefault="00825B12" w:rsidP="00D25AD4">
      <w:pPr>
        <w:spacing w:after="0" w:line="240" w:lineRule="auto"/>
        <w:ind w:left="2160" w:firstLine="720"/>
        <w:rPr>
          <w:rFonts w:cs="Arial"/>
          <w:b/>
          <w:sz w:val="24"/>
          <w:szCs w:val="20"/>
        </w:rPr>
      </w:pPr>
    </w:p>
    <w:p w:rsidR="00825B12" w:rsidRDefault="00825B12" w:rsidP="00D25AD4">
      <w:pPr>
        <w:spacing w:after="0" w:line="240" w:lineRule="auto"/>
        <w:ind w:left="2160" w:firstLine="720"/>
        <w:rPr>
          <w:rFonts w:cs="Arial"/>
          <w:b/>
          <w:sz w:val="24"/>
          <w:szCs w:val="20"/>
        </w:rPr>
      </w:pPr>
    </w:p>
    <w:p w:rsidR="00825B12" w:rsidRDefault="00825B12" w:rsidP="00D25AD4">
      <w:pPr>
        <w:spacing w:after="0" w:line="240" w:lineRule="auto"/>
        <w:ind w:left="2160" w:firstLine="720"/>
        <w:rPr>
          <w:rFonts w:cs="Arial"/>
          <w:b/>
          <w:sz w:val="24"/>
          <w:szCs w:val="20"/>
        </w:rPr>
      </w:pPr>
    </w:p>
    <w:p w:rsidR="007E5747" w:rsidRPr="00544B30" w:rsidRDefault="00544B30" w:rsidP="00544B30">
      <w:pPr>
        <w:spacing w:after="0" w:line="240" w:lineRule="auto"/>
        <w:jc w:val="center"/>
        <w:rPr>
          <w:rFonts w:ascii="Arial" w:hAnsi="Arial" w:cs="Arial"/>
          <w:b/>
          <w:sz w:val="20"/>
          <w:szCs w:val="20"/>
        </w:rPr>
      </w:pPr>
      <w:r w:rsidRPr="00544B30">
        <w:rPr>
          <w:rFonts w:ascii="Arial" w:hAnsi="Arial" w:cs="Arial"/>
          <w:b/>
          <w:sz w:val="20"/>
          <w:szCs w:val="20"/>
        </w:rPr>
        <w:t>SMOKING POLICY</w:t>
      </w:r>
    </w:p>
    <w:p w:rsidR="00E4455A" w:rsidRPr="00544B30" w:rsidRDefault="00E4455A" w:rsidP="00DF6715">
      <w:pPr>
        <w:spacing w:after="0" w:line="240" w:lineRule="auto"/>
        <w:rPr>
          <w:rFonts w:ascii="Arial" w:hAnsi="Arial" w:cs="Arial"/>
          <w:sz w:val="20"/>
          <w:szCs w:val="20"/>
        </w:rPr>
      </w:pPr>
    </w:p>
    <w:p w:rsidR="007E5747" w:rsidRPr="00544B30" w:rsidRDefault="007E5747" w:rsidP="00DF6715">
      <w:pPr>
        <w:numPr>
          <w:ilvl w:val="0"/>
          <w:numId w:val="13"/>
        </w:numPr>
        <w:spacing w:after="0" w:line="240" w:lineRule="auto"/>
        <w:ind w:left="284" w:hanging="284"/>
        <w:rPr>
          <w:rFonts w:ascii="Arial" w:hAnsi="Arial" w:cs="Arial"/>
          <w:b/>
          <w:bCs/>
          <w:sz w:val="20"/>
          <w:szCs w:val="20"/>
        </w:rPr>
      </w:pPr>
      <w:r w:rsidRPr="00544B30">
        <w:rPr>
          <w:rFonts w:ascii="Arial" w:hAnsi="Arial" w:cs="Arial"/>
          <w:b/>
          <w:bCs/>
          <w:sz w:val="20"/>
          <w:szCs w:val="20"/>
        </w:rPr>
        <w:t>Preamble</w:t>
      </w:r>
    </w:p>
    <w:p w:rsidR="007E5747" w:rsidRPr="00544B30" w:rsidRDefault="007E5747" w:rsidP="00544B30">
      <w:pPr>
        <w:spacing w:after="0" w:line="240" w:lineRule="auto"/>
        <w:ind w:left="284"/>
        <w:jc w:val="both"/>
        <w:rPr>
          <w:rFonts w:ascii="Arial" w:hAnsi="Arial" w:cs="Arial"/>
          <w:sz w:val="20"/>
          <w:szCs w:val="20"/>
        </w:rPr>
      </w:pPr>
      <w:r w:rsidRPr="00544B30">
        <w:rPr>
          <w:rFonts w:ascii="Arial" w:hAnsi="Arial" w:cs="Arial"/>
          <w:sz w:val="20"/>
          <w:szCs w:val="20"/>
        </w:rPr>
        <w:t>To protect the interests of employees, clients and visitors who don</w:t>
      </w:r>
      <w:r w:rsidR="0051691C" w:rsidRPr="00544B30">
        <w:rPr>
          <w:rFonts w:ascii="Arial" w:hAnsi="Arial" w:cs="Arial"/>
          <w:sz w:val="20"/>
          <w:szCs w:val="20"/>
        </w:rPr>
        <w:t>’</w:t>
      </w:r>
      <w:r w:rsidRPr="00544B30">
        <w:rPr>
          <w:rFonts w:ascii="Arial" w:hAnsi="Arial" w:cs="Arial"/>
          <w:sz w:val="20"/>
          <w:szCs w:val="20"/>
        </w:rPr>
        <w:t>t smoke, smoking will only be permitted in the designated smoking areas.</w:t>
      </w:r>
    </w:p>
    <w:p w:rsidR="00E414F1" w:rsidRPr="00544B30" w:rsidRDefault="00E414F1" w:rsidP="00544B30">
      <w:pPr>
        <w:spacing w:after="0" w:line="240" w:lineRule="auto"/>
        <w:ind w:left="284" w:hanging="284"/>
        <w:jc w:val="both"/>
        <w:rPr>
          <w:rFonts w:ascii="Arial" w:hAnsi="Arial" w:cs="Arial"/>
          <w:sz w:val="20"/>
          <w:szCs w:val="20"/>
        </w:rPr>
      </w:pPr>
    </w:p>
    <w:p w:rsidR="007E5747" w:rsidRPr="00544B30" w:rsidRDefault="007E5747" w:rsidP="00544B30">
      <w:pPr>
        <w:numPr>
          <w:ilvl w:val="0"/>
          <w:numId w:val="13"/>
        </w:numPr>
        <w:spacing w:after="0" w:line="240" w:lineRule="auto"/>
        <w:ind w:left="284" w:hanging="284"/>
        <w:jc w:val="both"/>
        <w:rPr>
          <w:rFonts w:ascii="Arial" w:hAnsi="Arial" w:cs="Arial"/>
          <w:b/>
          <w:bCs/>
          <w:sz w:val="20"/>
          <w:szCs w:val="20"/>
        </w:rPr>
      </w:pPr>
      <w:r w:rsidRPr="00544B30">
        <w:rPr>
          <w:rFonts w:ascii="Arial" w:hAnsi="Arial" w:cs="Arial"/>
          <w:b/>
          <w:bCs/>
          <w:sz w:val="20"/>
          <w:szCs w:val="20"/>
        </w:rPr>
        <w:t>Conditions</w:t>
      </w:r>
    </w:p>
    <w:p w:rsidR="007E5747" w:rsidRPr="00544B30" w:rsidRDefault="007E5747" w:rsidP="00544B30">
      <w:pPr>
        <w:spacing w:after="0" w:line="240" w:lineRule="auto"/>
        <w:ind w:left="709" w:hanging="425"/>
        <w:jc w:val="both"/>
        <w:rPr>
          <w:rFonts w:ascii="Arial" w:hAnsi="Arial" w:cs="Arial"/>
          <w:sz w:val="20"/>
          <w:szCs w:val="20"/>
        </w:rPr>
      </w:pPr>
      <w:r w:rsidRPr="00544B30">
        <w:rPr>
          <w:rFonts w:ascii="Arial" w:hAnsi="Arial" w:cs="Arial"/>
          <w:sz w:val="20"/>
          <w:szCs w:val="20"/>
        </w:rPr>
        <w:t>2.1</w:t>
      </w:r>
      <w:r w:rsidRPr="00544B30">
        <w:rPr>
          <w:rFonts w:ascii="Arial" w:hAnsi="Arial" w:cs="Arial"/>
          <w:sz w:val="20"/>
          <w:szCs w:val="20"/>
        </w:rPr>
        <w:tab/>
        <w:t xml:space="preserve">Any person on our premises who is unwillingly subjected to tobacco smoke may object without fear of recrimination or victimisation.  </w:t>
      </w:r>
    </w:p>
    <w:p w:rsidR="00DF6715" w:rsidRPr="00544B30" w:rsidRDefault="00DF6715" w:rsidP="00544B30">
      <w:pPr>
        <w:spacing w:after="0" w:line="240" w:lineRule="auto"/>
        <w:ind w:left="709" w:hanging="425"/>
        <w:jc w:val="both"/>
        <w:rPr>
          <w:rFonts w:ascii="Arial" w:hAnsi="Arial" w:cs="Arial"/>
          <w:sz w:val="20"/>
          <w:szCs w:val="20"/>
        </w:rPr>
      </w:pPr>
    </w:p>
    <w:p w:rsidR="007E5747" w:rsidRPr="00544B30" w:rsidRDefault="007E5747" w:rsidP="00544B30">
      <w:pPr>
        <w:spacing w:after="0" w:line="240" w:lineRule="auto"/>
        <w:ind w:left="709" w:hanging="425"/>
        <w:jc w:val="both"/>
        <w:rPr>
          <w:rFonts w:ascii="Arial" w:hAnsi="Arial" w:cs="Arial"/>
          <w:sz w:val="20"/>
          <w:szCs w:val="20"/>
        </w:rPr>
      </w:pPr>
      <w:r w:rsidRPr="00544B30">
        <w:rPr>
          <w:rFonts w:ascii="Arial" w:hAnsi="Arial" w:cs="Arial"/>
          <w:sz w:val="20"/>
          <w:szCs w:val="20"/>
        </w:rPr>
        <w:t>2.2</w:t>
      </w:r>
      <w:r w:rsidRPr="00544B30">
        <w:rPr>
          <w:rFonts w:ascii="Arial" w:hAnsi="Arial" w:cs="Arial"/>
          <w:sz w:val="20"/>
          <w:szCs w:val="20"/>
        </w:rPr>
        <w:tab/>
        <w:t xml:space="preserve">Time out of the office for the purposes of smoking shall be limited to 30 minutes per day and shall coincide with tea and lunch times where possible. Any further smoke breaks taken during the course of the day are to be taken, with the permission of your supervisor, at such times that prioritise operational requirements and are limited to a maximum of two breaks, each lasting no longer than </w:t>
      </w:r>
      <w:r w:rsidR="00DF6715" w:rsidRPr="00544B30">
        <w:rPr>
          <w:rFonts w:ascii="Arial" w:hAnsi="Arial" w:cs="Arial"/>
          <w:sz w:val="20"/>
          <w:szCs w:val="20"/>
        </w:rPr>
        <w:t xml:space="preserve">5 </w:t>
      </w:r>
      <w:r w:rsidRPr="00544B30">
        <w:rPr>
          <w:rFonts w:ascii="Arial" w:hAnsi="Arial" w:cs="Arial"/>
          <w:sz w:val="20"/>
          <w:szCs w:val="20"/>
        </w:rPr>
        <w:t>minutes.</w:t>
      </w:r>
    </w:p>
    <w:p w:rsidR="00DF6715" w:rsidRPr="00544B30" w:rsidRDefault="00DF6715" w:rsidP="00544B30">
      <w:pPr>
        <w:spacing w:after="0" w:line="240" w:lineRule="auto"/>
        <w:ind w:left="709" w:hanging="425"/>
        <w:jc w:val="both"/>
        <w:rPr>
          <w:rFonts w:ascii="Arial" w:hAnsi="Arial" w:cs="Arial"/>
          <w:sz w:val="20"/>
          <w:szCs w:val="20"/>
        </w:rPr>
      </w:pPr>
    </w:p>
    <w:p w:rsidR="007E5747" w:rsidRPr="00544B30" w:rsidRDefault="007E5747" w:rsidP="00544B30">
      <w:pPr>
        <w:spacing w:after="0" w:line="240" w:lineRule="auto"/>
        <w:ind w:left="709" w:hanging="425"/>
        <w:jc w:val="both"/>
        <w:rPr>
          <w:rFonts w:ascii="Arial" w:hAnsi="Arial" w:cs="Arial"/>
          <w:sz w:val="20"/>
          <w:szCs w:val="20"/>
        </w:rPr>
      </w:pPr>
      <w:r w:rsidRPr="00544B30">
        <w:rPr>
          <w:rFonts w:ascii="Arial" w:hAnsi="Arial" w:cs="Arial"/>
          <w:sz w:val="20"/>
          <w:szCs w:val="20"/>
        </w:rPr>
        <w:t>2.3</w:t>
      </w:r>
      <w:r w:rsidRPr="00544B30">
        <w:rPr>
          <w:rFonts w:ascii="Arial" w:hAnsi="Arial" w:cs="Arial"/>
          <w:sz w:val="20"/>
          <w:szCs w:val="20"/>
        </w:rPr>
        <w:tab/>
        <w:t xml:space="preserve">Any employees who abuse the smoking privileges may be subject to the following penalties: </w:t>
      </w:r>
    </w:p>
    <w:p w:rsidR="007E5747" w:rsidRPr="00544B30" w:rsidRDefault="0051691C" w:rsidP="00544B30">
      <w:pPr>
        <w:numPr>
          <w:ilvl w:val="0"/>
          <w:numId w:val="12"/>
        </w:numPr>
        <w:spacing w:after="0" w:line="240" w:lineRule="auto"/>
        <w:ind w:left="993" w:hanging="284"/>
        <w:jc w:val="both"/>
        <w:rPr>
          <w:rFonts w:ascii="Arial" w:hAnsi="Arial" w:cs="Arial"/>
          <w:sz w:val="20"/>
          <w:szCs w:val="20"/>
        </w:rPr>
      </w:pPr>
      <w:r w:rsidRPr="00544B30">
        <w:rPr>
          <w:rFonts w:ascii="Arial" w:hAnsi="Arial" w:cs="Arial"/>
          <w:sz w:val="20"/>
          <w:szCs w:val="20"/>
        </w:rPr>
        <w:t>T</w:t>
      </w:r>
      <w:r w:rsidR="007E5747" w:rsidRPr="00544B30">
        <w:rPr>
          <w:rFonts w:ascii="Arial" w:hAnsi="Arial" w:cs="Arial"/>
          <w:sz w:val="20"/>
          <w:szCs w:val="20"/>
        </w:rPr>
        <w:t>ime taken for smoke breaks during the work period must be worked in after hours, without additional remuneration</w:t>
      </w:r>
      <w:r w:rsidR="00773A2D" w:rsidRPr="00544B30">
        <w:rPr>
          <w:rFonts w:ascii="Arial" w:hAnsi="Arial" w:cs="Arial"/>
          <w:sz w:val="20"/>
          <w:szCs w:val="20"/>
        </w:rPr>
        <w:t>;</w:t>
      </w:r>
      <w:r w:rsidR="007E5747" w:rsidRPr="00544B30">
        <w:rPr>
          <w:rFonts w:ascii="Arial" w:hAnsi="Arial" w:cs="Arial"/>
          <w:sz w:val="20"/>
          <w:szCs w:val="20"/>
        </w:rPr>
        <w:t xml:space="preserve"> or </w:t>
      </w:r>
    </w:p>
    <w:p w:rsidR="007E5747" w:rsidRPr="00544B30" w:rsidRDefault="0051691C" w:rsidP="00544B30">
      <w:pPr>
        <w:numPr>
          <w:ilvl w:val="0"/>
          <w:numId w:val="12"/>
        </w:numPr>
        <w:spacing w:after="0" w:line="240" w:lineRule="auto"/>
        <w:ind w:left="993" w:hanging="284"/>
        <w:jc w:val="both"/>
        <w:rPr>
          <w:rFonts w:ascii="Arial" w:hAnsi="Arial" w:cs="Arial"/>
          <w:sz w:val="20"/>
          <w:szCs w:val="20"/>
        </w:rPr>
      </w:pPr>
      <w:r w:rsidRPr="00544B30">
        <w:rPr>
          <w:rFonts w:ascii="Arial" w:hAnsi="Arial" w:cs="Arial"/>
          <w:sz w:val="20"/>
          <w:szCs w:val="20"/>
        </w:rPr>
        <w:t>T</w:t>
      </w:r>
      <w:r w:rsidR="007E5747" w:rsidRPr="00544B30">
        <w:rPr>
          <w:rFonts w:ascii="Arial" w:hAnsi="Arial" w:cs="Arial"/>
          <w:sz w:val="20"/>
          <w:szCs w:val="20"/>
        </w:rPr>
        <w:t xml:space="preserve">he cumulative monthly </w:t>
      </w:r>
      <w:r w:rsidRPr="00544B30">
        <w:rPr>
          <w:rFonts w:ascii="Arial" w:hAnsi="Arial" w:cs="Arial"/>
          <w:sz w:val="20"/>
          <w:szCs w:val="20"/>
        </w:rPr>
        <w:t>‘</w:t>
      </w:r>
      <w:r w:rsidR="007E5747" w:rsidRPr="00544B30">
        <w:rPr>
          <w:rFonts w:ascii="Arial" w:hAnsi="Arial" w:cs="Arial"/>
          <w:sz w:val="20"/>
          <w:szCs w:val="20"/>
        </w:rPr>
        <w:t>smoke break time</w:t>
      </w:r>
      <w:r w:rsidRPr="00544B30">
        <w:rPr>
          <w:rFonts w:ascii="Arial" w:hAnsi="Arial" w:cs="Arial"/>
          <w:sz w:val="20"/>
          <w:szCs w:val="20"/>
        </w:rPr>
        <w:t>’</w:t>
      </w:r>
      <w:r w:rsidR="007E5747" w:rsidRPr="00544B30">
        <w:rPr>
          <w:rFonts w:ascii="Arial" w:hAnsi="Arial" w:cs="Arial"/>
          <w:sz w:val="20"/>
          <w:szCs w:val="20"/>
        </w:rPr>
        <w:t xml:space="preserve"> could be deducted from an employees’</w:t>
      </w:r>
      <w:r w:rsidR="00544C73" w:rsidRPr="00544B30">
        <w:rPr>
          <w:rFonts w:ascii="Arial" w:hAnsi="Arial" w:cs="Arial"/>
          <w:sz w:val="20"/>
          <w:szCs w:val="20"/>
        </w:rPr>
        <w:t xml:space="preserve"> </w:t>
      </w:r>
      <w:r w:rsidR="007E5747" w:rsidRPr="00544B30">
        <w:rPr>
          <w:rFonts w:ascii="Arial" w:hAnsi="Arial" w:cs="Arial"/>
          <w:sz w:val="20"/>
          <w:szCs w:val="20"/>
        </w:rPr>
        <w:t>wages at month end.</w:t>
      </w:r>
    </w:p>
    <w:p w:rsidR="00DF6715" w:rsidRPr="00544B30" w:rsidRDefault="00DF6715" w:rsidP="00544B30">
      <w:pPr>
        <w:spacing w:after="0" w:line="240" w:lineRule="auto"/>
        <w:ind w:left="993"/>
        <w:jc w:val="both"/>
        <w:rPr>
          <w:rFonts w:ascii="Arial" w:hAnsi="Arial" w:cs="Arial"/>
          <w:sz w:val="20"/>
          <w:szCs w:val="20"/>
        </w:rPr>
      </w:pPr>
    </w:p>
    <w:p w:rsidR="007E5747" w:rsidRPr="00544B30" w:rsidRDefault="007E5747" w:rsidP="00544B30">
      <w:pPr>
        <w:spacing w:after="0" w:line="240" w:lineRule="auto"/>
        <w:ind w:left="709" w:hanging="425"/>
        <w:jc w:val="both"/>
        <w:rPr>
          <w:rFonts w:ascii="Arial" w:hAnsi="Arial" w:cs="Arial"/>
          <w:sz w:val="20"/>
          <w:szCs w:val="20"/>
        </w:rPr>
      </w:pPr>
      <w:r w:rsidRPr="00544B30">
        <w:rPr>
          <w:rFonts w:ascii="Arial" w:hAnsi="Arial" w:cs="Arial"/>
          <w:sz w:val="20"/>
          <w:szCs w:val="20"/>
        </w:rPr>
        <w:t>2.4</w:t>
      </w:r>
      <w:r w:rsidRPr="00544B30">
        <w:rPr>
          <w:rFonts w:ascii="Arial" w:hAnsi="Arial" w:cs="Arial"/>
          <w:sz w:val="20"/>
          <w:szCs w:val="20"/>
        </w:rPr>
        <w:tab/>
        <w:t>Smoking outside the designated smoking areas is strictly prohibited. The company will act swiftly and decisively against any person who smokes outside the designated smoking area and the necessary steps will be taken in line with company rules.</w:t>
      </w:r>
    </w:p>
    <w:p w:rsidR="00DF6715" w:rsidRPr="00544B30" w:rsidRDefault="00DF6715" w:rsidP="00544B30">
      <w:pPr>
        <w:spacing w:after="0" w:line="240" w:lineRule="auto"/>
        <w:ind w:left="709" w:hanging="425"/>
        <w:jc w:val="both"/>
        <w:rPr>
          <w:rFonts w:ascii="Arial" w:hAnsi="Arial" w:cs="Arial"/>
          <w:sz w:val="20"/>
          <w:szCs w:val="20"/>
        </w:rPr>
      </w:pPr>
    </w:p>
    <w:p w:rsidR="007E5747" w:rsidRPr="00544B30" w:rsidRDefault="007E5747" w:rsidP="00544B30">
      <w:pPr>
        <w:widowControl w:val="0"/>
        <w:spacing w:after="0" w:line="240" w:lineRule="auto"/>
        <w:ind w:left="709" w:hanging="425"/>
        <w:jc w:val="both"/>
        <w:rPr>
          <w:rFonts w:ascii="Arial" w:hAnsi="Arial" w:cs="Arial"/>
          <w:sz w:val="20"/>
          <w:szCs w:val="20"/>
        </w:rPr>
      </w:pPr>
      <w:r w:rsidRPr="00544B30">
        <w:rPr>
          <w:rFonts w:ascii="Arial" w:hAnsi="Arial" w:cs="Arial"/>
          <w:sz w:val="20"/>
          <w:szCs w:val="20"/>
        </w:rPr>
        <w:t>2.5</w:t>
      </w:r>
      <w:r w:rsidRPr="00544B30">
        <w:rPr>
          <w:rFonts w:ascii="Arial" w:hAnsi="Arial" w:cs="Arial"/>
          <w:sz w:val="20"/>
          <w:szCs w:val="20"/>
        </w:rPr>
        <w:tab/>
        <w:t>Employees may not smoke in any area where hazardous chemicals are present.</w:t>
      </w:r>
    </w:p>
    <w:p w:rsidR="00DF6715" w:rsidRPr="00544B30" w:rsidRDefault="00DF6715" w:rsidP="00544B30">
      <w:pPr>
        <w:widowControl w:val="0"/>
        <w:spacing w:after="0" w:line="240" w:lineRule="auto"/>
        <w:ind w:left="709" w:hanging="425"/>
        <w:jc w:val="both"/>
        <w:rPr>
          <w:rFonts w:ascii="Arial" w:hAnsi="Arial" w:cs="Arial"/>
          <w:sz w:val="20"/>
          <w:szCs w:val="20"/>
        </w:rPr>
      </w:pPr>
    </w:p>
    <w:p w:rsidR="007E5747" w:rsidRPr="00544B30" w:rsidRDefault="007E5747" w:rsidP="00544B30">
      <w:pPr>
        <w:numPr>
          <w:ilvl w:val="1"/>
          <w:numId w:val="13"/>
        </w:numPr>
        <w:spacing w:after="0" w:line="240" w:lineRule="auto"/>
        <w:ind w:left="709" w:hanging="425"/>
        <w:jc w:val="both"/>
        <w:rPr>
          <w:rFonts w:ascii="Arial" w:hAnsi="Arial" w:cs="Arial"/>
          <w:sz w:val="20"/>
          <w:szCs w:val="20"/>
        </w:rPr>
      </w:pPr>
      <w:r w:rsidRPr="00544B30">
        <w:rPr>
          <w:rFonts w:ascii="Arial" w:hAnsi="Arial" w:cs="Arial"/>
          <w:sz w:val="20"/>
          <w:szCs w:val="20"/>
        </w:rPr>
        <w:tab/>
        <w:t>All designated smoking areas are subject to the following conditions:</w:t>
      </w:r>
    </w:p>
    <w:p w:rsidR="007E5747" w:rsidRPr="00544B30" w:rsidRDefault="007E5747" w:rsidP="00544B30">
      <w:pPr>
        <w:widowControl w:val="0"/>
        <w:spacing w:after="0" w:line="240" w:lineRule="auto"/>
        <w:ind w:left="1276" w:hanging="567"/>
        <w:jc w:val="both"/>
        <w:rPr>
          <w:rFonts w:ascii="Arial" w:hAnsi="Arial" w:cs="Arial"/>
          <w:sz w:val="20"/>
          <w:szCs w:val="20"/>
        </w:rPr>
      </w:pPr>
      <w:r w:rsidRPr="00544B30">
        <w:rPr>
          <w:rFonts w:ascii="Arial" w:hAnsi="Arial" w:cs="Arial"/>
          <w:sz w:val="20"/>
          <w:szCs w:val="20"/>
        </w:rPr>
        <w:t>2.6.1</w:t>
      </w:r>
      <w:r w:rsidRPr="00544B30">
        <w:rPr>
          <w:rFonts w:ascii="Arial" w:hAnsi="Arial" w:cs="Arial"/>
          <w:sz w:val="20"/>
          <w:szCs w:val="20"/>
        </w:rPr>
        <w:tab/>
        <w:t>Employees are not permitted to smoke in the designated area with a companion. This practice is contrary to the image</w:t>
      </w:r>
      <w:r w:rsidR="00DF6715" w:rsidRPr="00544B30">
        <w:rPr>
          <w:rFonts w:ascii="Arial" w:hAnsi="Arial" w:cs="Arial"/>
          <w:sz w:val="20"/>
          <w:szCs w:val="20"/>
        </w:rPr>
        <w:t xml:space="preserve"> </w:t>
      </w:r>
      <w:r w:rsidRPr="00544B30">
        <w:rPr>
          <w:rFonts w:ascii="Arial" w:hAnsi="Arial" w:cs="Arial"/>
          <w:sz w:val="20"/>
          <w:szCs w:val="20"/>
        </w:rPr>
        <w:t xml:space="preserve">the </w:t>
      </w:r>
      <w:r w:rsidR="00320199" w:rsidRPr="00544B30">
        <w:rPr>
          <w:rFonts w:ascii="Arial" w:hAnsi="Arial" w:cs="Arial"/>
          <w:sz w:val="20"/>
          <w:szCs w:val="20"/>
        </w:rPr>
        <w:t>c</w:t>
      </w:r>
      <w:r w:rsidRPr="00544B30">
        <w:rPr>
          <w:rFonts w:ascii="Arial" w:hAnsi="Arial" w:cs="Arial"/>
          <w:sz w:val="20"/>
          <w:szCs w:val="20"/>
        </w:rPr>
        <w:t>ompany wishes to project to clients and visitors and affects productivity.</w:t>
      </w:r>
    </w:p>
    <w:p w:rsidR="007E5747" w:rsidRPr="00544B30" w:rsidRDefault="007E5747" w:rsidP="00544B30">
      <w:pPr>
        <w:widowControl w:val="0"/>
        <w:numPr>
          <w:ilvl w:val="2"/>
          <w:numId w:val="14"/>
        </w:numPr>
        <w:spacing w:after="0" w:line="240" w:lineRule="auto"/>
        <w:ind w:left="1276" w:hanging="567"/>
        <w:jc w:val="both"/>
        <w:rPr>
          <w:rFonts w:ascii="Arial" w:hAnsi="Arial" w:cs="Arial"/>
          <w:sz w:val="20"/>
          <w:szCs w:val="20"/>
        </w:rPr>
      </w:pPr>
      <w:r w:rsidRPr="00544B30">
        <w:rPr>
          <w:rFonts w:ascii="Arial" w:hAnsi="Arial" w:cs="Arial"/>
          <w:sz w:val="20"/>
          <w:szCs w:val="20"/>
        </w:rPr>
        <w:t>When smoking, all doors and windows leading out of the designated smoking area must be closed and sealed, regardless of weather conditions.</w:t>
      </w:r>
    </w:p>
    <w:p w:rsidR="007E5747" w:rsidRPr="00544B30" w:rsidRDefault="007E5747" w:rsidP="00544B30">
      <w:pPr>
        <w:widowControl w:val="0"/>
        <w:numPr>
          <w:ilvl w:val="2"/>
          <w:numId w:val="14"/>
        </w:numPr>
        <w:spacing w:after="0" w:line="240" w:lineRule="auto"/>
        <w:ind w:left="1276" w:hanging="567"/>
        <w:jc w:val="both"/>
        <w:rPr>
          <w:rFonts w:ascii="Arial" w:hAnsi="Arial" w:cs="Arial"/>
          <w:sz w:val="20"/>
          <w:szCs w:val="20"/>
        </w:rPr>
      </w:pPr>
      <w:r w:rsidRPr="00544B30">
        <w:rPr>
          <w:rFonts w:ascii="Arial" w:hAnsi="Arial" w:cs="Arial"/>
          <w:sz w:val="20"/>
          <w:szCs w:val="20"/>
        </w:rPr>
        <w:t>Ashtrays will be provided in designated smoking areas for the disposal of tobacco refuse. Smokers are required to use them in order to maintain the cleanliness and tidiness of these areas.</w:t>
      </w:r>
    </w:p>
    <w:p w:rsidR="007E5747" w:rsidRPr="00544B30" w:rsidRDefault="007E5747" w:rsidP="00544B30">
      <w:pPr>
        <w:widowControl w:val="0"/>
        <w:spacing w:after="0" w:line="240" w:lineRule="auto"/>
        <w:ind w:left="567" w:hanging="283"/>
        <w:jc w:val="both"/>
        <w:rPr>
          <w:rFonts w:ascii="Arial" w:hAnsi="Arial" w:cs="Arial"/>
          <w:sz w:val="20"/>
          <w:szCs w:val="20"/>
        </w:rPr>
      </w:pPr>
    </w:p>
    <w:p w:rsidR="00DF6715" w:rsidRPr="00544B30" w:rsidRDefault="007E5747" w:rsidP="00544B30">
      <w:pPr>
        <w:widowControl w:val="0"/>
        <w:spacing w:after="0" w:line="240" w:lineRule="auto"/>
        <w:ind w:left="709" w:hanging="425"/>
        <w:jc w:val="both"/>
        <w:rPr>
          <w:rFonts w:ascii="Arial" w:hAnsi="Arial" w:cs="Arial"/>
          <w:sz w:val="20"/>
          <w:szCs w:val="20"/>
        </w:rPr>
      </w:pPr>
      <w:r w:rsidRPr="00544B30">
        <w:rPr>
          <w:rFonts w:ascii="Arial" w:hAnsi="Arial" w:cs="Arial"/>
          <w:sz w:val="20"/>
          <w:szCs w:val="20"/>
        </w:rPr>
        <w:t>2.7</w:t>
      </w:r>
      <w:r w:rsidRPr="00544B30">
        <w:rPr>
          <w:rFonts w:ascii="Arial" w:hAnsi="Arial" w:cs="Arial"/>
          <w:sz w:val="20"/>
          <w:szCs w:val="20"/>
        </w:rPr>
        <w:tab/>
        <w:t xml:space="preserve">Employees may not smoke in any area that is not specifically designated as a smoking area. </w:t>
      </w:r>
    </w:p>
    <w:p w:rsidR="00DF6715" w:rsidRPr="00544B30" w:rsidRDefault="00DF6715" w:rsidP="00544B30">
      <w:pPr>
        <w:widowControl w:val="0"/>
        <w:spacing w:after="0" w:line="240" w:lineRule="auto"/>
        <w:ind w:left="709" w:hanging="425"/>
        <w:jc w:val="both"/>
        <w:rPr>
          <w:rFonts w:ascii="Arial" w:hAnsi="Arial" w:cs="Arial"/>
          <w:sz w:val="20"/>
          <w:szCs w:val="20"/>
        </w:rPr>
      </w:pPr>
    </w:p>
    <w:p w:rsidR="007E5747" w:rsidRPr="00544B30" w:rsidRDefault="007E5747" w:rsidP="00544B30">
      <w:pPr>
        <w:widowControl w:val="0"/>
        <w:spacing w:after="0" w:line="240" w:lineRule="auto"/>
        <w:ind w:left="709" w:hanging="425"/>
        <w:jc w:val="both"/>
        <w:rPr>
          <w:rFonts w:ascii="Arial" w:hAnsi="Arial" w:cs="Arial"/>
          <w:sz w:val="20"/>
          <w:szCs w:val="20"/>
        </w:rPr>
      </w:pPr>
      <w:r w:rsidRPr="00544B30">
        <w:rPr>
          <w:rFonts w:ascii="Arial" w:hAnsi="Arial" w:cs="Arial"/>
          <w:sz w:val="20"/>
          <w:szCs w:val="20"/>
        </w:rPr>
        <w:t>2.8</w:t>
      </w:r>
      <w:r w:rsidRPr="00544B30">
        <w:rPr>
          <w:rFonts w:ascii="Arial" w:hAnsi="Arial" w:cs="Arial"/>
          <w:sz w:val="20"/>
          <w:szCs w:val="20"/>
        </w:rPr>
        <w:tab/>
        <w:t>People under the age of 18 shall not enter designated smoking areas.</w:t>
      </w:r>
    </w:p>
    <w:p w:rsidR="00DF6715" w:rsidRPr="00544B30" w:rsidRDefault="00DF6715" w:rsidP="00544B30">
      <w:pPr>
        <w:widowControl w:val="0"/>
        <w:spacing w:after="0" w:line="240" w:lineRule="auto"/>
        <w:ind w:left="709" w:hanging="425"/>
        <w:jc w:val="both"/>
        <w:rPr>
          <w:rFonts w:ascii="Arial" w:hAnsi="Arial" w:cs="Arial"/>
          <w:sz w:val="20"/>
          <w:szCs w:val="20"/>
        </w:rPr>
      </w:pPr>
    </w:p>
    <w:p w:rsidR="007E5747" w:rsidRPr="00544B30" w:rsidRDefault="007E5747" w:rsidP="00544B30">
      <w:pPr>
        <w:numPr>
          <w:ilvl w:val="0"/>
          <w:numId w:val="13"/>
        </w:numPr>
        <w:spacing w:after="0" w:line="240" w:lineRule="auto"/>
        <w:ind w:left="284" w:hanging="284"/>
        <w:jc w:val="both"/>
        <w:rPr>
          <w:rFonts w:ascii="Arial" w:hAnsi="Arial" w:cs="Arial"/>
          <w:b/>
          <w:bCs/>
          <w:sz w:val="20"/>
          <w:szCs w:val="20"/>
        </w:rPr>
      </w:pPr>
      <w:r w:rsidRPr="00544B30">
        <w:rPr>
          <w:rFonts w:ascii="Arial" w:hAnsi="Arial" w:cs="Arial"/>
          <w:b/>
          <w:bCs/>
          <w:sz w:val="20"/>
          <w:szCs w:val="20"/>
        </w:rPr>
        <w:t xml:space="preserve">Consequences of non-compliance to this </w:t>
      </w:r>
      <w:r w:rsidR="00320199" w:rsidRPr="00544B30">
        <w:rPr>
          <w:rFonts w:ascii="Arial" w:hAnsi="Arial" w:cs="Arial"/>
          <w:b/>
          <w:bCs/>
          <w:sz w:val="20"/>
          <w:szCs w:val="20"/>
        </w:rPr>
        <w:t>p</w:t>
      </w:r>
      <w:r w:rsidRPr="00544B30">
        <w:rPr>
          <w:rFonts w:ascii="Arial" w:hAnsi="Arial" w:cs="Arial"/>
          <w:b/>
          <w:bCs/>
          <w:sz w:val="20"/>
          <w:szCs w:val="20"/>
        </w:rPr>
        <w:t>olicy</w:t>
      </w:r>
    </w:p>
    <w:p w:rsidR="007E5747" w:rsidRPr="00544B30" w:rsidRDefault="007E5747" w:rsidP="00544B30">
      <w:pPr>
        <w:spacing w:after="0" w:line="240" w:lineRule="auto"/>
        <w:jc w:val="both"/>
        <w:rPr>
          <w:rFonts w:ascii="Arial" w:hAnsi="Arial" w:cs="Arial"/>
          <w:sz w:val="20"/>
          <w:szCs w:val="20"/>
        </w:rPr>
      </w:pPr>
      <w:r w:rsidRPr="00544B30">
        <w:rPr>
          <w:rFonts w:ascii="Arial" w:hAnsi="Arial" w:cs="Arial"/>
          <w:sz w:val="20"/>
          <w:szCs w:val="20"/>
        </w:rPr>
        <w:t xml:space="preserve">Should any employee at any time be found to be behaving contrary to this policy, disciplinary action will be taken against </w:t>
      </w:r>
      <w:r w:rsidR="00267AE5" w:rsidRPr="00544B30">
        <w:rPr>
          <w:rFonts w:ascii="Arial" w:hAnsi="Arial" w:cs="Arial"/>
          <w:sz w:val="20"/>
          <w:szCs w:val="20"/>
        </w:rPr>
        <w:t>such</w:t>
      </w:r>
      <w:r w:rsidR="00AC541E" w:rsidRPr="00544B30">
        <w:rPr>
          <w:rFonts w:ascii="Arial" w:hAnsi="Arial" w:cs="Arial"/>
          <w:sz w:val="20"/>
          <w:szCs w:val="20"/>
        </w:rPr>
        <w:t xml:space="preserve"> an</w:t>
      </w:r>
      <w:r w:rsidR="00E4455A" w:rsidRPr="00544B30">
        <w:rPr>
          <w:rFonts w:ascii="Arial" w:hAnsi="Arial" w:cs="Arial"/>
          <w:sz w:val="20"/>
          <w:szCs w:val="20"/>
        </w:rPr>
        <w:t xml:space="preserve"> employee</w:t>
      </w:r>
      <w:r w:rsidRPr="00544B30">
        <w:rPr>
          <w:rFonts w:ascii="Arial" w:hAnsi="Arial" w:cs="Arial"/>
          <w:sz w:val="20"/>
          <w:szCs w:val="20"/>
        </w:rPr>
        <w:t xml:space="preserve">. In addition, in terms of the </w:t>
      </w:r>
      <w:r w:rsidRPr="00544B30">
        <w:rPr>
          <w:rFonts w:ascii="Arial" w:hAnsi="Arial" w:cs="Arial"/>
          <w:i/>
          <w:sz w:val="20"/>
          <w:szCs w:val="20"/>
        </w:rPr>
        <w:t>Tobacco Products Control Act</w:t>
      </w:r>
      <w:r w:rsidRPr="00544B30">
        <w:rPr>
          <w:rFonts w:ascii="Arial" w:hAnsi="Arial" w:cs="Arial"/>
          <w:sz w:val="20"/>
          <w:szCs w:val="20"/>
        </w:rPr>
        <w:t xml:space="preserve">, the employee and the </w:t>
      </w:r>
      <w:r w:rsidR="00320199" w:rsidRPr="00544B30">
        <w:rPr>
          <w:rFonts w:ascii="Arial" w:hAnsi="Arial" w:cs="Arial"/>
          <w:sz w:val="20"/>
          <w:szCs w:val="20"/>
        </w:rPr>
        <w:t>c</w:t>
      </w:r>
      <w:r w:rsidRPr="00544B30">
        <w:rPr>
          <w:rFonts w:ascii="Arial" w:hAnsi="Arial" w:cs="Arial"/>
          <w:sz w:val="20"/>
          <w:szCs w:val="20"/>
        </w:rPr>
        <w:t>ompany may also be subject to prosecution should the Act be contravened.</w:t>
      </w:r>
    </w:p>
    <w:p w:rsidR="007E5747" w:rsidRPr="00544B30" w:rsidRDefault="007E5747" w:rsidP="00544B30">
      <w:pPr>
        <w:spacing w:after="0" w:line="240" w:lineRule="auto"/>
        <w:jc w:val="both"/>
        <w:rPr>
          <w:rFonts w:ascii="Arial" w:hAnsi="Arial" w:cs="Arial"/>
          <w:sz w:val="20"/>
          <w:szCs w:val="20"/>
        </w:rPr>
      </w:pPr>
    </w:p>
    <w:sectPr w:rsidR="007E5747" w:rsidRPr="00544B30" w:rsidSect="00544B30">
      <w:footerReference w:type="default" r:id="rId9"/>
      <w:pgSz w:w="12240" w:h="15840"/>
      <w:pgMar w:top="1135" w:right="900" w:bottom="1440" w:left="993" w:header="720" w:footer="39"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F4B" w:rsidRDefault="00512F4B" w:rsidP="00D03A77">
      <w:pPr>
        <w:spacing w:after="0" w:line="240" w:lineRule="auto"/>
      </w:pPr>
      <w:r>
        <w:separator/>
      </w:r>
    </w:p>
  </w:endnote>
  <w:endnote w:type="continuationSeparator" w:id="0">
    <w:p w:rsidR="00512F4B" w:rsidRDefault="00512F4B" w:rsidP="00D03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64" w:type="dxa"/>
      <w:jc w:val="center"/>
      <w:tblInd w:w="410" w:type="dxa"/>
      <w:tblLook w:val="04A0" w:firstRow="1" w:lastRow="0" w:firstColumn="1" w:lastColumn="0" w:noHBand="0" w:noVBand="1"/>
    </w:tblPr>
    <w:tblGrid>
      <w:gridCol w:w="6597"/>
      <w:gridCol w:w="2667"/>
    </w:tblGrid>
    <w:tr w:rsidR="006E5955" w:rsidRPr="006E5955" w:rsidTr="006E5955">
      <w:trPr>
        <w:jc w:val="center"/>
      </w:trPr>
      <w:tc>
        <w:tcPr>
          <w:tcW w:w="6597" w:type="dxa"/>
          <w:vAlign w:val="center"/>
          <w:hideMark/>
        </w:tcPr>
        <w:p w:rsidR="006E5955" w:rsidRPr="006E5955" w:rsidRDefault="006E5955" w:rsidP="006E5955">
          <w:pPr>
            <w:spacing w:after="0" w:line="240" w:lineRule="auto"/>
            <w:jc w:val="center"/>
            <w:rPr>
              <w:rFonts w:ascii="Arial" w:hAnsi="Arial"/>
              <w:color w:val="595959"/>
              <w:sz w:val="20"/>
              <w:lang w:eastAsia="en-GB"/>
            </w:rPr>
          </w:pPr>
          <w:r w:rsidRPr="006E5955">
            <w:rPr>
              <w:rFonts w:ascii="Arial" w:hAnsi="Arial"/>
              <w:color w:val="595959"/>
              <w:sz w:val="20"/>
              <w:lang w:eastAsia="en-GB"/>
            </w:rPr>
            <w:t>COPYRIGHT © JHG Personnel Practitioners 2015</w:t>
          </w:r>
        </w:p>
      </w:tc>
      <w:tc>
        <w:tcPr>
          <w:tcW w:w="2667" w:type="dxa"/>
          <w:hideMark/>
        </w:tcPr>
        <w:p w:rsidR="006E5955" w:rsidRPr="006E5955" w:rsidRDefault="002F21C5" w:rsidP="006E5955">
          <w:pPr>
            <w:spacing w:after="0" w:line="240" w:lineRule="auto"/>
            <w:jc w:val="center"/>
            <w:rPr>
              <w:rFonts w:ascii="Arial" w:hAnsi="Arial"/>
              <w:szCs w:val="24"/>
              <w:lang w:eastAsia="en-GB"/>
            </w:rPr>
          </w:pPr>
          <w:r>
            <w:rPr>
              <w:rFonts w:ascii="Arial" w:hAnsi="Arial"/>
              <w:noProof/>
              <w:szCs w:val="24"/>
              <w:lang w:val="en-US"/>
            </w:rPr>
            <w:drawing>
              <wp:inline distT="0" distB="0" distL="0" distR="0">
                <wp:extent cx="1388745" cy="706120"/>
                <wp:effectExtent l="0" t="0" r="8255" b="5080"/>
                <wp:docPr id="1" name="Picture 1" descr="JH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745" cy="706120"/>
                        </a:xfrm>
                        <a:prstGeom prst="rect">
                          <a:avLst/>
                        </a:prstGeom>
                        <a:noFill/>
                        <a:ln>
                          <a:noFill/>
                        </a:ln>
                      </pic:spPr>
                    </pic:pic>
                  </a:graphicData>
                </a:graphic>
              </wp:inline>
            </w:drawing>
          </w:r>
        </w:p>
      </w:tc>
    </w:tr>
  </w:tbl>
  <w:p w:rsidR="00E414F1" w:rsidRDefault="00E414F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F4B" w:rsidRDefault="00512F4B" w:rsidP="00D03A77">
      <w:pPr>
        <w:spacing w:after="0" w:line="240" w:lineRule="auto"/>
      </w:pPr>
      <w:r>
        <w:separator/>
      </w:r>
    </w:p>
  </w:footnote>
  <w:footnote w:type="continuationSeparator" w:id="0">
    <w:p w:rsidR="00512F4B" w:rsidRDefault="00512F4B" w:rsidP="00D03A7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E82E0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BC3D5F"/>
    <w:multiLevelType w:val="multilevel"/>
    <w:tmpl w:val="01487698"/>
    <w:lvl w:ilvl="0">
      <w:start w:val="1"/>
      <w:numFmt w:val="decimal"/>
      <w:lvlText w:val="%1."/>
      <w:lvlJc w:val="left"/>
      <w:pPr>
        <w:ind w:left="360" w:hanging="360"/>
      </w:pPr>
      <w:rPr>
        <w:rFonts w:hint="default"/>
      </w:rPr>
    </w:lvl>
    <w:lvl w:ilvl="1">
      <w:start w:val="6"/>
      <w:numFmt w:val="decimal"/>
      <w:isLgl/>
      <w:lvlText w:val="%1.%2"/>
      <w:lvlJc w:val="left"/>
      <w:pPr>
        <w:ind w:left="420"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80" w:hanging="1800"/>
      </w:pPr>
      <w:rPr>
        <w:rFonts w:hint="default"/>
      </w:rPr>
    </w:lvl>
  </w:abstractNum>
  <w:abstractNum w:abstractNumId="2">
    <w:nsid w:val="09BF1A78"/>
    <w:multiLevelType w:val="hybridMultilevel"/>
    <w:tmpl w:val="3C62F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AA7FBA"/>
    <w:multiLevelType w:val="hybridMultilevel"/>
    <w:tmpl w:val="A482780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3F3DD2"/>
    <w:multiLevelType w:val="hybridMultilevel"/>
    <w:tmpl w:val="BD48EEDE"/>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470432D"/>
    <w:multiLevelType w:val="multilevel"/>
    <w:tmpl w:val="C7CA4F06"/>
    <w:lvl w:ilvl="0">
      <w:start w:val="2"/>
      <w:numFmt w:val="decimal"/>
      <w:lvlText w:val="%1"/>
      <w:lvlJc w:val="left"/>
      <w:pPr>
        <w:ind w:left="525" w:hanging="525"/>
      </w:pPr>
      <w:rPr>
        <w:rFonts w:hint="default"/>
      </w:rPr>
    </w:lvl>
    <w:lvl w:ilvl="1">
      <w:start w:val="6"/>
      <w:numFmt w:val="decimal"/>
      <w:lvlText w:val="%1.%2"/>
      <w:lvlJc w:val="left"/>
      <w:pPr>
        <w:ind w:left="808" w:hanging="52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6">
    <w:nsid w:val="199A602F"/>
    <w:multiLevelType w:val="hybridMultilevel"/>
    <w:tmpl w:val="53A0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DA676E"/>
    <w:multiLevelType w:val="hybridMultilevel"/>
    <w:tmpl w:val="6DAE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0B09EB"/>
    <w:multiLevelType w:val="hybridMultilevel"/>
    <w:tmpl w:val="5532D448"/>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2D6B2F57"/>
    <w:multiLevelType w:val="hybridMultilevel"/>
    <w:tmpl w:val="FB6CE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45009D"/>
    <w:multiLevelType w:val="hybridMultilevel"/>
    <w:tmpl w:val="88CA1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B86059"/>
    <w:multiLevelType w:val="hybridMultilevel"/>
    <w:tmpl w:val="06C047E6"/>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2">
    <w:nsid w:val="39577337"/>
    <w:multiLevelType w:val="hybridMultilevel"/>
    <w:tmpl w:val="C6009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2C34B0"/>
    <w:multiLevelType w:val="hybridMultilevel"/>
    <w:tmpl w:val="01A21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8B71D7"/>
    <w:multiLevelType w:val="hybridMultilevel"/>
    <w:tmpl w:val="4A643E16"/>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CE4183"/>
    <w:multiLevelType w:val="hybridMultilevel"/>
    <w:tmpl w:val="E0F2269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4DAD338A"/>
    <w:multiLevelType w:val="hybridMultilevel"/>
    <w:tmpl w:val="02BE8D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34E1E20"/>
    <w:multiLevelType w:val="hybridMultilevel"/>
    <w:tmpl w:val="524E150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540C05EB"/>
    <w:multiLevelType w:val="hybridMultilevel"/>
    <w:tmpl w:val="BE5439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7AB12AB"/>
    <w:multiLevelType w:val="hybridMultilevel"/>
    <w:tmpl w:val="C2526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335C50"/>
    <w:multiLevelType w:val="hybridMultilevel"/>
    <w:tmpl w:val="5432567C"/>
    <w:lvl w:ilvl="0" w:tplc="0409000F">
      <w:start w:val="1"/>
      <w:numFmt w:val="decimal"/>
      <w:lvlText w:val="%1."/>
      <w:lvlJc w:val="left"/>
      <w:pPr>
        <w:tabs>
          <w:tab w:val="num" w:pos="840"/>
        </w:tabs>
        <w:ind w:left="840" w:hanging="360"/>
      </w:pPr>
      <w:rPr>
        <w:rFont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1">
    <w:nsid w:val="5DFB3728"/>
    <w:multiLevelType w:val="hybridMultilevel"/>
    <w:tmpl w:val="92843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B04046"/>
    <w:multiLevelType w:val="hybridMultilevel"/>
    <w:tmpl w:val="15863D2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37F4659"/>
    <w:multiLevelType w:val="hybridMultilevel"/>
    <w:tmpl w:val="FA5A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C56A2E"/>
    <w:multiLevelType w:val="hybridMultilevel"/>
    <w:tmpl w:val="862E3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A247A7"/>
    <w:multiLevelType w:val="hybridMultilevel"/>
    <w:tmpl w:val="09903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300B55"/>
    <w:multiLevelType w:val="hybridMultilevel"/>
    <w:tmpl w:val="D6F4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954474"/>
    <w:multiLevelType w:val="hybridMultilevel"/>
    <w:tmpl w:val="B8923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52030C0"/>
    <w:multiLevelType w:val="hybridMultilevel"/>
    <w:tmpl w:val="E9C017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2062DE"/>
    <w:multiLevelType w:val="hybridMultilevel"/>
    <w:tmpl w:val="55BC691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DBC6870"/>
    <w:multiLevelType w:val="hybridMultilevel"/>
    <w:tmpl w:val="B15828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28"/>
  </w:num>
  <w:num w:numId="4">
    <w:abstractNumId w:val="29"/>
  </w:num>
  <w:num w:numId="5">
    <w:abstractNumId w:val="25"/>
  </w:num>
  <w:num w:numId="6">
    <w:abstractNumId w:val="13"/>
  </w:num>
  <w:num w:numId="7">
    <w:abstractNumId w:val="18"/>
  </w:num>
  <w:num w:numId="8">
    <w:abstractNumId w:val="16"/>
  </w:num>
  <w:num w:numId="9">
    <w:abstractNumId w:val="4"/>
  </w:num>
  <w:num w:numId="10">
    <w:abstractNumId w:val="10"/>
  </w:num>
  <w:num w:numId="11">
    <w:abstractNumId w:val="21"/>
  </w:num>
  <w:num w:numId="12">
    <w:abstractNumId w:val="8"/>
  </w:num>
  <w:num w:numId="13">
    <w:abstractNumId w:val="1"/>
  </w:num>
  <w:num w:numId="14">
    <w:abstractNumId w:val="5"/>
  </w:num>
  <w:num w:numId="15">
    <w:abstractNumId w:val="30"/>
  </w:num>
  <w:num w:numId="16">
    <w:abstractNumId w:val="2"/>
  </w:num>
  <w:num w:numId="17">
    <w:abstractNumId w:val="7"/>
  </w:num>
  <w:num w:numId="18">
    <w:abstractNumId w:val="9"/>
  </w:num>
  <w:num w:numId="19">
    <w:abstractNumId w:val="14"/>
  </w:num>
  <w:num w:numId="20">
    <w:abstractNumId w:val="3"/>
  </w:num>
  <w:num w:numId="21">
    <w:abstractNumId w:val="20"/>
  </w:num>
  <w:num w:numId="22">
    <w:abstractNumId w:val="23"/>
  </w:num>
  <w:num w:numId="23">
    <w:abstractNumId w:val="6"/>
  </w:num>
  <w:num w:numId="24">
    <w:abstractNumId w:val="11"/>
  </w:num>
  <w:num w:numId="25">
    <w:abstractNumId w:val="26"/>
  </w:num>
  <w:num w:numId="26">
    <w:abstractNumId w:val="27"/>
  </w:num>
  <w:num w:numId="27">
    <w:abstractNumId w:val="24"/>
  </w:num>
  <w:num w:numId="28">
    <w:abstractNumId w:val="19"/>
  </w:num>
  <w:num w:numId="29">
    <w:abstractNumId w:val="12"/>
  </w:num>
  <w:num w:numId="30">
    <w:abstractNumId w:val="2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46D"/>
    <w:rsid w:val="0000503A"/>
    <w:rsid w:val="000174A1"/>
    <w:rsid w:val="00036BE5"/>
    <w:rsid w:val="00050EA6"/>
    <w:rsid w:val="00055A69"/>
    <w:rsid w:val="00061C1A"/>
    <w:rsid w:val="0006533C"/>
    <w:rsid w:val="0007794B"/>
    <w:rsid w:val="00082666"/>
    <w:rsid w:val="000A1B3B"/>
    <w:rsid w:val="000A2456"/>
    <w:rsid w:val="000A604D"/>
    <w:rsid w:val="000A7ECD"/>
    <w:rsid w:val="000C2EFE"/>
    <w:rsid w:val="000E20DE"/>
    <w:rsid w:val="001437E5"/>
    <w:rsid w:val="00155727"/>
    <w:rsid w:val="001569AD"/>
    <w:rsid w:val="00170796"/>
    <w:rsid w:val="00171287"/>
    <w:rsid w:val="001721A5"/>
    <w:rsid w:val="00192095"/>
    <w:rsid w:val="001A01F3"/>
    <w:rsid w:val="001C3572"/>
    <w:rsid w:val="00226F5D"/>
    <w:rsid w:val="002323E5"/>
    <w:rsid w:val="002354B8"/>
    <w:rsid w:val="00256472"/>
    <w:rsid w:val="00267AE5"/>
    <w:rsid w:val="0027328E"/>
    <w:rsid w:val="002A61C2"/>
    <w:rsid w:val="002C591C"/>
    <w:rsid w:val="002C74AC"/>
    <w:rsid w:val="002D1D8F"/>
    <w:rsid w:val="002E72B6"/>
    <w:rsid w:val="002E7FC1"/>
    <w:rsid w:val="002F21C5"/>
    <w:rsid w:val="00304A4B"/>
    <w:rsid w:val="00320199"/>
    <w:rsid w:val="00323A45"/>
    <w:rsid w:val="00331E87"/>
    <w:rsid w:val="00346A1F"/>
    <w:rsid w:val="00373DAA"/>
    <w:rsid w:val="00397FB7"/>
    <w:rsid w:val="003A3C3E"/>
    <w:rsid w:val="003F130F"/>
    <w:rsid w:val="0040238C"/>
    <w:rsid w:val="00404D8D"/>
    <w:rsid w:val="0040646D"/>
    <w:rsid w:val="0040769C"/>
    <w:rsid w:val="00410234"/>
    <w:rsid w:val="0048114F"/>
    <w:rsid w:val="0048214A"/>
    <w:rsid w:val="00487542"/>
    <w:rsid w:val="00490075"/>
    <w:rsid w:val="004A18F0"/>
    <w:rsid w:val="004A2800"/>
    <w:rsid w:val="004B3008"/>
    <w:rsid w:val="004D28CA"/>
    <w:rsid w:val="004F3B05"/>
    <w:rsid w:val="00505B7B"/>
    <w:rsid w:val="00507D17"/>
    <w:rsid w:val="00512F4B"/>
    <w:rsid w:val="0051691C"/>
    <w:rsid w:val="00544B30"/>
    <w:rsid w:val="00544C73"/>
    <w:rsid w:val="005466C5"/>
    <w:rsid w:val="00551BE3"/>
    <w:rsid w:val="005A3458"/>
    <w:rsid w:val="005C3FBC"/>
    <w:rsid w:val="005D4BFB"/>
    <w:rsid w:val="006079A8"/>
    <w:rsid w:val="00624693"/>
    <w:rsid w:val="00646067"/>
    <w:rsid w:val="00661C79"/>
    <w:rsid w:val="006855B6"/>
    <w:rsid w:val="006A14FC"/>
    <w:rsid w:val="006A4FAA"/>
    <w:rsid w:val="006B3AFC"/>
    <w:rsid w:val="006B5987"/>
    <w:rsid w:val="006C1E2E"/>
    <w:rsid w:val="006D1A63"/>
    <w:rsid w:val="006E5955"/>
    <w:rsid w:val="00742E57"/>
    <w:rsid w:val="00771CE0"/>
    <w:rsid w:val="00772988"/>
    <w:rsid w:val="00773A2D"/>
    <w:rsid w:val="00776293"/>
    <w:rsid w:val="00791CC2"/>
    <w:rsid w:val="00791E74"/>
    <w:rsid w:val="007A0DA2"/>
    <w:rsid w:val="007C2A6E"/>
    <w:rsid w:val="007D0E78"/>
    <w:rsid w:val="007E5747"/>
    <w:rsid w:val="00801080"/>
    <w:rsid w:val="00825B12"/>
    <w:rsid w:val="00846094"/>
    <w:rsid w:val="00855787"/>
    <w:rsid w:val="00865712"/>
    <w:rsid w:val="00877F6E"/>
    <w:rsid w:val="008832A8"/>
    <w:rsid w:val="008906EA"/>
    <w:rsid w:val="008B2E67"/>
    <w:rsid w:val="008C09E9"/>
    <w:rsid w:val="008C13ED"/>
    <w:rsid w:val="008C41BF"/>
    <w:rsid w:val="008D73AA"/>
    <w:rsid w:val="008F1870"/>
    <w:rsid w:val="008F43FF"/>
    <w:rsid w:val="00901E59"/>
    <w:rsid w:val="00903C57"/>
    <w:rsid w:val="00910C0A"/>
    <w:rsid w:val="00931A3D"/>
    <w:rsid w:val="00931DE1"/>
    <w:rsid w:val="00955F04"/>
    <w:rsid w:val="00957EF7"/>
    <w:rsid w:val="00970927"/>
    <w:rsid w:val="0097117F"/>
    <w:rsid w:val="00971DAA"/>
    <w:rsid w:val="00973A6A"/>
    <w:rsid w:val="009819F1"/>
    <w:rsid w:val="009826F1"/>
    <w:rsid w:val="009978F3"/>
    <w:rsid w:val="009A6467"/>
    <w:rsid w:val="009B2537"/>
    <w:rsid w:val="009B692F"/>
    <w:rsid w:val="009F5DA4"/>
    <w:rsid w:val="00A04246"/>
    <w:rsid w:val="00A34013"/>
    <w:rsid w:val="00A353B1"/>
    <w:rsid w:val="00A63EA1"/>
    <w:rsid w:val="00A7505B"/>
    <w:rsid w:val="00A9263A"/>
    <w:rsid w:val="00AA45CA"/>
    <w:rsid w:val="00AB4A2E"/>
    <w:rsid w:val="00AC149D"/>
    <w:rsid w:val="00AC541E"/>
    <w:rsid w:val="00B54215"/>
    <w:rsid w:val="00BA0369"/>
    <w:rsid w:val="00BA7197"/>
    <w:rsid w:val="00BB5DCB"/>
    <w:rsid w:val="00BB75C9"/>
    <w:rsid w:val="00BC2F58"/>
    <w:rsid w:val="00BC3400"/>
    <w:rsid w:val="00BC7807"/>
    <w:rsid w:val="00BE0F92"/>
    <w:rsid w:val="00BE24CB"/>
    <w:rsid w:val="00C0335E"/>
    <w:rsid w:val="00C30811"/>
    <w:rsid w:val="00C42AE9"/>
    <w:rsid w:val="00C87D13"/>
    <w:rsid w:val="00C92086"/>
    <w:rsid w:val="00C933EF"/>
    <w:rsid w:val="00CC5524"/>
    <w:rsid w:val="00CC597A"/>
    <w:rsid w:val="00CD3469"/>
    <w:rsid w:val="00CE390E"/>
    <w:rsid w:val="00CF4361"/>
    <w:rsid w:val="00D03A77"/>
    <w:rsid w:val="00D058D6"/>
    <w:rsid w:val="00D15419"/>
    <w:rsid w:val="00D25AD4"/>
    <w:rsid w:val="00D36735"/>
    <w:rsid w:val="00D70742"/>
    <w:rsid w:val="00D71648"/>
    <w:rsid w:val="00D865DF"/>
    <w:rsid w:val="00DA09F0"/>
    <w:rsid w:val="00DB2188"/>
    <w:rsid w:val="00DC5EBB"/>
    <w:rsid w:val="00DE046C"/>
    <w:rsid w:val="00DE61E7"/>
    <w:rsid w:val="00DF3927"/>
    <w:rsid w:val="00DF6715"/>
    <w:rsid w:val="00E17718"/>
    <w:rsid w:val="00E414F1"/>
    <w:rsid w:val="00E4455A"/>
    <w:rsid w:val="00E4705D"/>
    <w:rsid w:val="00E650A0"/>
    <w:rsid w:val="00E71F18"/>
    <w:rsid w:val="00E93301"/>
    <w:rsid w:val="00E95BFF"/>
    <w:rsid w:val="00EB571E"/>
    <w:rsid w:val="00EC1914"/>
    <w:rsid w:val="00EC1A4D"/>
    <w:rsid w:val="00F0020A"/>
    <w:rsid w:val="00F17582"/>
    <w:rsid w:val="00F31C69"/>
    <w:rsid w:val="00F80089"/>
    <w:rsid w:val="00F979D6"/>
    <w:rsid w:val="00FA66C2"/>
    <w:rsid w:val="00FB0147"/>
    <w:rsid w:val="00FB0548"/>
    <w:rsid w:val="00FB1BC7"/>
    <w:rsid w:val="00FD17B9"/>
    <w:rsid w:val="00FD2856"/>
    <w:rsid w:val="00FE597D"/>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14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A7505B"/>
    <w:rPr>
      <w:sz w:val="16"/>
      <w:szCs w:val="16"/>
    </w:rPr>
  </w:style>
  <w:style w:type="paragraph" w:styleId="CommentText">
    <w:name w:val="annotation text"/>
    <w:basedOn w:val="Normal"/>
    <w:link w:val="CommentTextChar"/>
    <w:rsid w:val="00A7505B"/>
    <w:pPr>
      <w:spacing w:after="0" w:line="240" w:lineRule="auto"/>
    </w:pPr>
    <w:rPr>
      <w:rFonts w:ascii="Arial" w:eastAsia="Times New Roman" w:hAnsi="Arial"/>
      <w:sz w:val="20"/>
      <w:szCs w:val="20"/>
    </w:rPr>
  </w:style>
  <w:style w:type="character" w:customStyle="1" w:styleId="CommentTextChar">
    <w:name w:val="Comment Text Char"/>
    <w:link w:val="CommentText"/>
    <w:rsid w:val="00A7505B"/>
    <w:rPr>
      <w:rFonts w:ascii="Arial" w:eastAsia="Times New Roman" w:hAnsi="Arial"/>
      <w:lang w:val="en-ZA"/>
    </w:rPr>
  </w:style>
  <w:style w:type="paragraph" w:styleId="BalloonText">
    <w:name w:val="Balloon Text"/>
    <w:basedOn w:val="Normal"/>
    <w:link w:val="BalloonTextChar"/>
    <w:uiPriority w:val="99"/>
    <w:semiHidden/>
    <w:unhideWhenUsed/>
    <w:rsid w:val="00A7505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7505B"/>
    <w:rPr>
      <w:rFonts w:ascii="Tahoma" w:hAnsi="Tahoma" w:cs="Tahoma"/>
      <w:sz w:val="16"/>
      <w:szCs w:val="16"/>
      <w:lang w:val="en-ZA"/>
    </w:rPr>
  </w:style>
  <w:style w:type="paragraph" w:styleId="ListParagraph">
    <w:name w:val="List Paragraph"/>
    <w:basedOn w:val="Normal"/>
    <w:uiPriority w:val="34"/>
    <w:qFormat/>
    <w:rsid w:val="00487542"/>
    <w:pPr>
      <w:ind w:left="720"/>
    </w:pPr>
  </w:style>
  <w:style w:type="paragraph" w:styleId="CommentSubject">
    <w:name w:val="annotation subject"/>
    <w:basedOn w:val="CommentText"/>
    <w:next w:val="CommentText"/>
    <w:link w:val="CommentSubjectChar"/>
    <w:uiPriority w:val="99"/>
    <w:semiHidden/>
    <w:unhideWhenUsed/>
    <w:rsid w:val="003F130F"/>
    <w:pPr>
      <w:spacing w:after="200" w:line="276" w:lineRule="auto"/>
    </w:pPr>
    <w:rPr>
      <w:rFonts w:ascii="Calibri" w:eastAsia="Calibri" w:hAnsi="Calibri"/>
      <w:b/>
      <w:bCs/>
    </w:rPr>
  </w:style>
  <w:style w:type="character" w:customStyle="1" w:styleId="CommentSubjectChar">
    <w:name w:val="Comment Subject Char"/>
    <w:link w:val="CommentSubject"/>
    <w:uiPriority w:val="99"/>
    <w:semiHidden/>
    <w:rsid w:val="003F130F"/>
    <w:rPr>
      <w:rFonts w:ascii="Arial" w:eastAsia="Times New Roman" w:hAnsi="Arial"/>
      <w:b/>
      <w:bCs/>
      <w:lang w:val="en-ZA" w:eastAsia="en-US"/>
    </w:rPr>
  </w:style>
  <w:style w:type="paragraph" w:styleId="Revision">
    <w:name w:val="Revision"/>
    <w:hidden/>
    <w:uiPriority w:val="99"/>
    <w:semiHidden/>
    <w:rsid w:val="003F130F"/>
    <w:rPr>
      <w:sz w:val="22"/>
      <w:szCs w:val="22"/>
    </w:rPr>
  </w:style>
  <w:style w:type="character" w:styleId="Hyperlink">
    <w:name w:val="Hyperlink"/>
    <w:uiPriority w:val="99"/>
    <w:semiHidden/>
    <w:unhideWhenUsed/>
    <w:rsid w:val="003F130F"/>
    <w:rPr>
      <w:color w:val="0000FF"/>
      <w:u w:val="single"/>
    </w:rPr>
  </w:style>
  <w:style w:type="paragraph" w:styleId="Header">
    <w:name w:val="header"/>
    <w:basedOn w:val="Normal"/>
    <w:link w:val="HeaderChar"/>
    <w:uiPriority w:val="99"/>
    <w:unhideWhenUsed/>
    <w:rsid w:val="00D03A77"/>
    <w:pPr>
      <w:tabs>
        <w:tab w:val="center" w:pos="4680"/>
        <w:tab w:val="right" w:pos="9360"/>
      </w:tabs>
    </w:pPr>
  </w:style>
  <w:style w:type="character" w:customStyle="1" w:styleId="HeaderChar">
    <w:name w:val="Header Char"/>
    <w:link w:val="Header"/>
    <w:uiPriority w:val="99"/>
    <w:rsid w:val="00D03A77"/>
    <w:rPr>
      <w:sz w:val="22"/>
      <w:szCs w:val="22"/>
      <w:lang w:val="en-ZA"/>
    </w:rPr>
  </w:style>
  <w:style w:type="paragraph" w:styleId="Footer">
    <w:name w:val="footer"/>
    <w:basedOn w:val="Normal"/>
    <w:link w:val="FooterChar"/>
    <w:uiPriority w:val="99"/>
    <w:unhideWhenUsed/>
    <w:rsid w:val="00D03A77"/>
    <w:pPr>
      <w:tabs>
        <w:tab w:val="center" w:pos="4680"/>
        <w:tab w:val="right" w:pos="9360"/>
      </w:tabs>
    </w:pPr>
  </w:style>
  <w:style w:type="character" w:customStyle="1" w:styleId="FooterChar">
    <w:name w:val="Footer Char"/>
    <w:link w:val="Footer"/>
    <w:uiPriority w:val="99"/>
    <w:rsid w:val="00D03A77"/>
    <w:rPr>
      <w:sz w:val="22"/>
      <w:szCs w:val="22"/>
      <w:lang w:val="en-ZA"/>
    </w:rPr>
  </w:style>
  <w:style w:type="paragraph" w:styleId="NormalWeb">
    <w:name w:val="Normal (Web)"/>
    <w:basedOn w:val="Normal"/>
    <w:uiPriority w:val="99"/>
    <w:semiHidden/>
    <w:unhideWhenUsed/>
    <w:rsid w:val="00865712"/>
    <w:pPr>
      <w:spacing w:before="100" w:beforeAutospacing="1" w:after="100" w:afterAutospacing="1" w:line="240" w:lineRule="auto"/>
    </w:pPr>
    <w:rPr>
      <w:rFonts w:ascii="Times New Roman" w:eastAsia="Times New Roman" w:hAnsi="Times New Roman"/>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14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A7505B"/>
    <w:rPr>
      <w:sz w:val="16"/>
      <w:szCs w:val="16"/>
    </w:rPr>
  </w:style>
  <w:style w:type="paragraph" w:styleId="CommentText">
    <w:name w:val="annotation text"/>
    <w:basedOn w:val="Normal"/>
    <w:link w:val="CommentTextChar"/>
    <w:rsid w:val="00A7505B"/>
    <w:pPr>
      <w:spacing w:after="0" w:line="240" w:lineRule="auto"/>
    </w:pPr>
    <w:rPr>
      <w:rFonts w:ascii="Arial" w:eastAsia="Times New Roman" w:hAnsi="Arial"/>
      <w:sz w:val="20"/>
      <w:szCs w:val="20"/>
    </w:rPr>
  </w:style>
  <w:style w:type="character" w:customStyle="1" w:styleId="CommentTextChar">
    <w:name w:val="Comment Text Char"/>
    <w:link w:val="CommentText"/>
    <w:rsid w:val="00A7505B"/>
    <w:rPr>
      <w:rFonts w:ascii="Arial" w:eastAsia="Times New Roman" w:hAnsi="Arial"/>
      <w:lang w:val="en-ZA"/>
    </w:rPr>
  </w:style>
  <w:style w:type="paragraph" w:styleId="BalloonText">
    <w:name w:val="Balloon Text"/>
    <w:basedOn w:val="Normal"/>
    <w:link w:val="BalloonTextChar"/>
    <w:uiPriority w:val="99"/>
    <w:semiHidden/>
    <w:unhideWhenUsed/>
    <w:rsid w:val="00A7505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7505B"/>
    <w:rPr>
      <w:rFonts w:ascii="Tahoma" w:hAnsi="Tahoma" w:cs="Tahoma"/>
      <w:sz w:val="16"/>
      <w:szCs w:val="16"/>
      <w:lang w:val="en-ZA"/>
    </w:rPr>
  </w:style>
  <w:style w:type="paragraph" w:styleId="ListParagraph">
    <w:name w:val="List Paragraph"/>
    <w:basedOn w:val="Normal"/>
    <w:uiPriority w:val="34"/>
    <w:qFormat/>
    <w:rsid w:val="00487542"/>
    <w:pPr>
      <w:ind w:left="720"/>
    </w:pPr>
  </w:style>
  <w:style w:type="paragraph" w:styleId="CommentSubject">
    <w:name w:val="annotation subject"/>
    <w:basedOn w:val="CommentText"/>
    <w:next w:val="CommentText"/>
    <w:link w:val="CommentSubjectChar"/>
    <w:uiPriority w:val="99"/>
    <w:semiHidden/>
    <w:unhideWhenUsed/>
    <w:rsid w:val="003F130F"/>
    <w:pPr>
      <w:spacing w:after="200" w:line="276" w:lineRule="auto"/>
    </w:pPr>
    <w:rPr>
      <w:rFonts w:ascii="Calibri" w:eastAsia="Calibri" w:hAnsi="Calibri"/>
      <w:b/>
      <w:bCs/>
    </w:rPr>
  </w:style>
  <w:style w:type="character" w:customStyle="1" w:styleId="CommentSubjectChar">
    <w:name w:val="Comment Subject Char"/>
    <w:link w:val="CommentSubject"/>
    <w:uiPriority w:val="99"/>
    <w:semiHidden/>
    <w:rsid w:val="003F130F"/>
    <w:rPr>
      <w:rFonts w:ascii="Arial" w:eastAsia="Times New Roman" w:hAnsi="Arial"/>
      <w:b/>
      <w:bCs/>
      <w:lang w:val="en-ZA" w:eastAsia="en-US"/>
    </w:rPr>
  </w:style>
  <w:style w:type="paragraph" w:styleId="Revision">
    <w:name w:val="Revision"/>
    <w:hidden/>
    <w:uiPriority w:val="99"/>
    <w:semiHidden/>
    <w:rsid w:val="003F130F"/>
    <w:rPr>
      <w:sz w:val="22"/>
      <w:szCs w:val="22"/>
    </w:rPr>
  </w:style>
  <w:style w:type="character" w:styleId="Hyperlink">
    <w:name w:val="Hyperlink"/>
    <w:uiPriority w:val="99"/>
    <w:semiHidden/>
    <w:unhideWhenUsed/>
    <w:rsid w:val="003F130F"/>
    <w:rPr>
      <w:color w:val="0000FF"/>
      <w:u w:val="single"/>
    </w:rPr>
  </w:style>
  <w:style w:type="paragraph" w:styleId="Header">
    <w:name w:val="header"/>
    <w:basedOn w:val="Normal"/>
    <w:link w:val="HeaderChar"/>
    <w:uiPriority w:val="99"/>
    <w:unhideWhenUsed/>
    <w:rsid w:val="00D03A77"/>
    <w:pPr>
      <w:tabs>
        <w:tab w:val="center" w:pos="4680"/>
        <w:tab w:val="right" w:pos="9360"/>
      </w:tabs>
    </w:pPr>
  </w:style>
  <w:style w:type="character" w:customStyle="1" w:styleId="HeaderChar">
    <w:name w:val="Header Char"/>
    <w:link w:val="Header"/>
    <w:uiPriority w:val="99"/>
    <w:rsid w:val="00D03A77"/>
    <w:rPr>
      <w:sz w:val="22"/>
      <w:szCs w:val="22"/>
      <w:lang w:val="en-ZA"/>
    </w:rPr>
  </w:style>
  <w:style w:type="paragraph" w:styleId="Footer">
    <w:name w:val="footer"/>
    <w:basedOn w:val="Normal"/>
    <w:link w:val="FooterChar"/>
    <w:uiPriority w:val="99"/>
    <w:unhideWhenUsed/>
    <w:rsid w:val="00D03A77"/>
    <w:pPr>
      <w:tabs>
        <w:tab w:val="center" w:pos="4680"/>
        <w:tab w:val="right" w:pos="9360"/>
      </w:tabs>
    </w:pPr>
  </w:style>
  <w:style w:type="character" w:customStyle="1" w:styleId="FooterChar">
    <w:name w:val="Footer Char"/>
    <w:link w:val="Footer"/>
    <w:uiPriority w:val="99"/>
    <w:rsid w:val="00D03A77"/>
    <w:rPr>
      <w:sz w:val="22"/>
      <w:szCs w:val="22"/>
      <w:lang w:val="en-ZA"/>
    </w:rPr>
  </w:style>
  <w:style w:type="paragraph" w:styleId="NormalWeb">
    <w:name w:val="Normal (Web)"/>
    <w:basedOn w:val="Normal"/>
    <w:uiPriority w:val="99"/>
    <w:semiHidden/>
    <w:unhideWhenUsed/>
    <w:rsid w:val="00865712"/>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66902">
      <w:bodyDiv w:val="1"/>
      <w:marLeft w:val="0"/>
      <w:marRight w:val="0"/>
      <w:marTop w:val="0"/>
      <w:marBottom w:val="0"/>
      <w:divBdr>
        <w:top w:val="none" w:sz="0" w:space="0" w:color="auto"/>
        <w:left w:val="none" w:sz="0" w:space="0" w:color="auto"/>
        <w:bottom w:val="none" w:sz="0" w:space="0" w:color="auto"/>
        <w:right w:val="none" w:sz="0" w:space="0" w:color="auto"/>
      </w:divBdr>
    </w:div>
    <w:div w:id="109540062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D57B4C-2393-4947-A3A4-D9F2892D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2149</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Webpad cc</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cp:lastModifiedBy>Patricia Polanz</cp:lastModifiedBy>
  <cp:revision>2</cp:revision>
  <dcterms:created xsi:type="dcterms:W3CDTF">2015-01-26T10:23:00Z</dcterms:created>
  <dcterms:modified xsi:type="dcterms:W3CDTF">2015-01-26T10:23:00Z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